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5"/>
        <w:gridCol w:w="7221"/>
      </w:tblGrid>
      <w:tr w:rsidR="00E3673E" w:rsidRPr="00E3673E" w:rsidTr="001920F5">
        <w:tc>
          <w:tcPr>
            <w:tcW w:w="9056" w:type="dxa"/>
            <w:gridSpan w:val="2"/>
          </w:tcPr>
          <w:p w:rsidR="00E3673E" w:rsidRPr="00E3673E" w:rsidRDefault="00E3673E" w:rsidP="00E3673E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E3673E">
              <w:rPr>
                <w:rFonts w:ascii="Garamond" w:hAnsi="Garamond"/>
                <w:sz w:val="28"/>
                <w:szCs w:val="28"/>
              </w:rPr>
              <w:t>STAGE DE 6 mois (mars à août)</w:t>
            </w:r>
          </w:p>
        </w:tc>
      </w:tr>
      <w:tr w:rsidR="00E3673E" w:rsidRPr="00E3673E" w:rsidTr="006F3BD1">
        <w:tc>
          <w:tcPr>
            <w:tcW w:w="9056" w:type="dxa"/>
            <w:gridSpan w:val="2"/>
          </w:tcPr>
          <w:p w:rsidR="00E3673E" w:rsidRPr="00E3673E" w:rsidRDefault="00E3673E" w:rsidP="00E3673E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E3673E">
              <w:rPr>
                <w:rFonts w:ascii="Garamond" w:hAnsi="Garamond"/>
                <w:b/>
                <w:sz w:val="28"/>
                <w:szCs w:val="28"/>
              </w:rPr>
              <w:t>Sujet : Diagnostic territorial visant à développer une symbiose industrielle</w:t>
            </w:r>
            <w:r w:rsidR="00362143">
              <w:rPr>
                <w:rFonts w:ascii="Garamond" w:hAnsi="Garamond"/>
                <w:b/>
                <w:sz w:val="28"/>
                <w:szCs w:val="28"/>
              </w:rPr>
              <w:t xml:space="preserve"> du flux textile</w:t>
            </w:r>
            <w:r w:rsidRPr="00E3673E">
              <w:rPr>
                <w:rFonts w:ascii="Garamond" w:hAnsi="Garamond"/>
                <w:b/>
                <w:sz w:val="28"/>
                <w:szCs w:val="28"/>
              </w:rPr>
              <w:t xml:space="preserve"> sur le </w:t>
            </w:r>
            <w:r w:rsidR="00362143">
              <w:rPr>
                <w:rFonts w:ascii="Garamond" w:hAnsi="Garamond"/>
                <w:b/>
                <w:sz w:val="28"/>
                <w:szCs w:val="28"/>
              </w:rPr>
              <w:t>territoire du</w:t>
            </w:r>
            <w:r w:rsidRPr="00E3673E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proofErr w:type="spellStart"/>
            <w:r w:rsidRPr="00E3673E">
              <w:rPr>
                <w:rFonts w:ascii="Garamond" w:hAnsi="Garamond"/>
                <w:b/>
                <w:sz w:val="28"/>
                <w:szCs w:val="28"/>
              </w:rPr>
              <w:t>Valtom</w:t>
            </w:r>
            <w:proofErr w:type="spellEnd"/>
          </w:p>
        </w:tc>
      </w:tr>
      <w:tr w:rsidR="00E3673E" w:rsidRPr="00E3673E" w:rsidTr="005134AA">
        <w:trPr>
          <w:trHeight w:val="587"/>
        </w:trPr>
        <w:tc>
          <w:tcPr>
            <w:tcW w:w="9056" w:type="dxa"/>
            <w:gridSpan w:val="2"/>
          </w:tcPr>
          <w:p w:rsidR="00E3673E" w:rsidRPr="00E3673E" w:rsidRDefault="00E3673E" w:rsidP="00E3673E">
            <w:pPr>
              <w:jc w:val="center"/>
              <w:rPr>
                <w:rFonts w:ascii="Garamond" w:hAnsi="Garamond"/>
              </w:rPr>
            </w:pPr>
            <w:r w:rsidRPr="00E3673E">
              <w:rPr>
                <w:rFonts w:ascii="Garamond" w:hAnsi="Garamond"/>
              </w:rPr>
              <w:t xml:space="preserve">Commanditaire : </w:t>
            </w:r>
            <w:r w:rsidR="00362143">
              <w:rPr>
                <w:rFonts w:ascii="Garamond" w:hAnsi="Garamond"/>
              </w:rPr>
              <w:t>V</w:t>
            </w:r>
            <w:r w:rsidRPr="00E3673E">
              <w:rPr>
                <w:rFonts w:ascii="Garamond" w:hAnsi="Garamond"/>
              </w:rPr>
              <w:t>ALTOM</w:t>
            </w:r>
            <w:r w:rsidR="00362143">
              <w:rPr>
                <w:rFonts w:ascii="Garamond" w:hAnsi="Garamond"/>
              </w:rPr>
              <w:t xml:space="preserve">, syndicat de </w:t>
            </w:r>
            <w:r w:rsidR="00E10F1F">
              <w:rPr>
                <w:rFonts w:ascii="Garamond" w:hAnsi="Garamond"/>
              </w:rPr>
              <w:t xml:space="preserve">valorisation et de </w:t>
            </w:r>
            <w:r w:rsidR="00362143">
              <w:rPr>
                <w:rFonts w:ascii="Garamond" w:hAnsi="Garamond"/>
              </w:rPr>
              <w:t>traitement des déchets ménagers du Puy-de-Dôme et du nord de la Haute-Loire</w:t>
            </w:r>
            <w:r w:rsidR="00E10F1F">
              <w:rPr>
                <w:rFonts w:ascii="Garamond" w:hAnsi="Garamond"/>
              </w:rPr>
              <w:t xml:space="preserve"> (700 000 habitants et 350 000 t de déchets)</w:t>
            </w:r>
            <w:r w:rsidRPr="00E3673E">
              <w:rPr>
                <w:rFonts w:ascii="Garamond" w:hAnsi="Garamond"/>
              </w:rPr>
              <w:t xml:space="preserve"> </w:t>
            </w:r>
          </w:p>
        </w:tc>
      </w:tr>
      <w:tr w:rsidR="00E3673E" w:rsidRPr="00E3673E" w:rsidTr="00E3673E">
        <w:tc>
          <w:tcPr>
            <w:tcW w:w="1835" w:type="dxa"/>
          </w:tcPr>
          <w:p w:rsidR="00E3673E" w:rsidRPr="005134AA" w:rsidRDefault="00E3673E">
            <w:pPr>
              <w:rPr>
                <w:rFonts w:ascii="Garamond" w:hAnsi="Garamond"/>
              </w:rPr>
            </w:pPr>
            <w:r w:rsidRPr="005134AA">
              <w:rPr>
                <w:rFonts w:ascii="Garamond" w:hAnsi="Garamond"/>
              </w:rPr>
              <w:t xml:space="preserve">Cadre </w:t>
            </w:r>
          </w:p>
        </w:tc>
        <w:tc>
          <w:tcPr>
            <w:tcW w:w="7221" w:type="dxa"/>
          </w:tcPr>
          <w:p w:rsidR="00E3673E" w:rsidRPr="005134AA" w:rsidRDefault="005134AA" w:rsidP="005134AA">
            <w:pPr>
              <w:pStyle w:val="p1"/>
              <w:jc w:val="both"/>
              <w:rPr>
                <w:rFonts w:ascii="Garamond" w:hAnsi="Garamond"/>
                <w:sz w:val="24"/>
                <w:szCs w:val="24"/>
              </w:rPr>
            </w:pPr>
            <w:r w:rsidRPr="005134AA">
              <w:rPr>
                <w:rFonts w:ascii="Garamond" w:hAnsi="Garamond"/>
                <w:sz w:val="24"/>
                <w:szCs w:val="24"/>
              </w:rPr>
              <w:t>Le passage d’une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économie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linéaire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(</w:t>
            </w:r>
            <w:r w:rsidRPr="005134AA">
              <w:rPr>
                <w:rFonts w:ascii="Garamond" w:hAnsi="Garamond"/>
                <w:sz w:val="24"/>
                <w:szCs w:val="24"/>
              </w:rPr>
              <w:t>où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les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ressources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sont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extraites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d’un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écosystème,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exploitées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par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des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activités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humaines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et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renvoyé</w:t>
            </w:r>
            <w:r w:rsidR="00E10F1F">
              <w:rPr>
                <w:rFonts w:ascii="Garamond" w:hAnsi="Garamond"/>
                <w:sz w:val="24"/>
                <w:szCs w:val="24"/>
              </w:rPr>
              <w:t>e</w:t>
            </w:r>
            <w:r w:rsidRPr="005134AA">
              <w:rPr>
                <w:rFonts w:ascii="Garamond" w:hAnsi="Garamond"/>
                <w:sz w:val="24"/>
                <w:szCs w:val="24"/>
              </w:rPr>
              <w:t>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à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l’écosystème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sous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forme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dégradée) à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une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économie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circulaire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puisant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de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façon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marginale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dans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le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stock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de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ressources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naturelles,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recyclant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les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biens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usagés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et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limitant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les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déchets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s’inscrit depuis quelques années dans un cadre de transition écologique. </w:t>
            </w:r>
            <w:r w:rsidRPr="005134AA">
              <w:rPr>
                <w:rFonts w:ascii="Garamond" w:hAnsi="Garamond"/>
                <w:sz w:val="24"/>
                <w:szCs w:val="24"/>
              </w:rPr>
              <w:t>Les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stratégies industrielles menant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à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cette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transition,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prirent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quatre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directions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: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la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valorisation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des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déchets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sous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la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forme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de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ressources</w:t>
            </w:r>
            <w:r w:rsidR="00E10F1F">
              <w:rPr>
                <w:rFonts w:ascii="Garamond" w:hAnsi="Garamond"/>
                <w:sz w:val="24"/>
                <w:szCs w:val="24"/>
              </w:rPr>
              <w:t>,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le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bouclage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des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cycles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de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matière</w:t>
            </w:r>
            <w:r w:rsidR="00E10F1F">
              <w:rPr>
                <w:rFonts w:ascii="Garamond" w:hAnsi="Garamond"/>
                <w:sz w:val="24"/>
                <w:szCs w:val="24"/>
              </w:rPr>
              <w:t>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et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la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minimisation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des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émissions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dissipatives</w:t>
            </w:r>
            <w:r w:rsidR="00E10F1F">
              <w:rPr>
                <w:rFonts w:ascii="Garamond" w:hAnsi="Garamond"/>
                <w:sz w:val="24"/>
                <w:szCs w:val="24"/>
              </w:rPr>
              <w:t>,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la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dématérialisation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des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produits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et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des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activités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économiques</w:t>
            </w:r>
            <w:r w:rsidR="00E10F1F">
              <w:rPr>
                <w:rFonts w:ascii="Garamond" w:hAnsi="Garamond"/>
                <w:sz w:val="24"/>
                <w:szCs w:val="24"/>
              </w:rPr>
              <w:t xml:space="preserve"> et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la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décarbonisation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de</w:t>
            </w:r>
            <w:r w:rsidRPr="005134AA">
              <w:rPr>
                <w:rStyle w:val="s1"/>
                <w:rFonts w:ascii="Garamond" w:hAnsi="Garamond"/>
                <w:sz w:val="24"/>
                <w:szCs w:val="24"/>
              </w:rPr>
              <w:t xml:space="preserve"> </w:t>
            </w:r>
            <w:r w:rsidRPr="005134AA">
              <w:rPr>
                <w:rFonts w:ascii="Garamond" w:hAnsi="Garamond"/>
                <w:sz w:val="24"/>
                <w:szCs w:val="24"/>
              </w:rPr>
              <w:t>l’énergie.</w:t>
            </w:r>
            <w:r>
              <w:rPr>
                <w:rFonts w:ascii="Garamond" w:hAnsi="Garamond"/>
                <w:sz w:val="24"/>
                <w:szCs w:val="24"/>
              </w:rPr>
              <w:t xml:space="preserve"> Très vite, les symbioses se sont présentées comme des alternatives intéressantes pour mener à bien cette transition écologique sur les territoires</w:t>
            </w:r>
            <w:r w:rsidR="00BB196E">
              <w:rPr>
                <w:rFonts w:ascii="Garamond" w:hAnsi="Garamond"/>
                <w:sz w:val="24"/>
                <w:szCs w:val="24"/>
              </w:rPr>
              <w:t xml:space="preserve"> et initier des expérimentations en matière d’économie circulaire</w:t>
            </w:r>
            <w:r>
              <w:rPr>
                <w:rFonts w:ascii="Garamond" w:hAnsi="Garamond"/>
                <w:sz w:val="24"/>
                <w:szCs w:val="24"/>
              </w:rPr>
              <w:t xml:space="preserve">. </w:t>
            </w:r>
            <w:r w:rsidRPr="005134AA">
              <w:rPr>
                <w:rFonts w:ascii="Garamond" w:hAnsi="Garamond"/>
                <w:b/>
                <w:i/>
                <w:sz w:val="24"/>
                <w:szCs w:val="24"/>
              </w:rPr>
              <w:t>Les symbioses consistent à engager des industries traditionnellement séparées dans une approche collective de l'avantage concurrentiel impliquant des échanges physiques de matériaux, d'énergie, d'eau</w:t>
            </w:r>
            <w:r>
              <w:rPr>
                <w:rFonts w:ascii="Garamond" w:hAnsi="Garamond"/>
                <w:b/>
                <w:i/>
                <w:sz w:val="24"/>
                <w:szCs w:val="24"/>
              </w:rPr>
              <w:t>, de déchets</w:t>
            </w:r>
            <w:r w:rsidRPr="005134AA">
              <w:rPr>
                <w:rFonts w:ascii="Garamond" w:hAnsi="Garamond"/>
                <w:b/>
                <w:i/>
                <w:sz w:val="24"/>
                <w:szCs w:val="24"/>
              </w:rPr>
              <w:t xml:space="preserve"> et/ou de produits dérivés.</w:t>
            </w:r>
            <w:r w:rsidRPr="005134AA">
              <w:rPr>
                <w:rFonts w:ascii="Garamond" w:hAnsi="Garamond"/>
                <w:sz w:val="24"/>
                <w:szCs w:val="24"/>
              </w:rPr>
              <w:t xml:space="preserve"> Les clés de la symbiose industrielle sont la collaboration et les possibilités de synergie offertes par la proximité géographique.</w:t>
            </w:r>
            <w:r>
              <w:rPr>
                <w:rFonts w:ascii="Garamond" w:hAnsi="Garamond"/>
                <w:sz w:val="24"/>
                <w:szCs w:val="24"/>
              </w:rPr>
              <w:t xml:space="preserve"> Les symbioses sont ainsi porteuses de bénéfices environnementaux, économiques et sociaux pour les entreprises impliquées dans un processus de collaboration. </w:t>
            </w:r>
          </w:p>
        </w:tc>
      </w:tr>
      <w:tr w:rsidR="00E3673E" w:rsidRPr="00E3673E" w:rsidTr="00E3673E">
        <w:tc>
          <w:tcPr>
            <w:tcW w:w="1835" w:type="dxa"/>
          </w:tcPr>
          <w:p w:rsidR="00E3673E" w:rsidRDefault="00E3673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Objectifs </w:t>
            </w:r>
            <w:r w:rsidR="00314658">
              <w:rPr>
                <w:rFonts w:ascii="Garamond" w:hAnsi="Garamond"/>
              </w:rPr>
              <w:t>et tâches à réaliser</w:t>
            </w:r>
          </w:p>
        </w:tc>
        <w:tc>
          <w:tcPr>
            <w:tcW w:w="7221" w:type="dxa"/>
          </w:tcPr>
          <w:p w:rsidR="005134AA" w:rsidRPr="00E3673E" w:rsidRDefault="005134AA" w:rsidP="002D54A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Le stagiaire devra mener à bien un diagnostic vis</w:t>
            </w:r>
            <w:r w:rsidR="00BB196E">
              <w:rPr>
                <w:rFonts w:ascii="Garamond" w:hAnsi="Garamond"/>
              </w:rPr>
              <w:t xml:space="preserve">ant à identifier et mesurer </w:t>
            </w:r>
            <w:r w:rsidR="00362143">
              <w:rPr>
                <w:rFonts w:ascii="Garamond" w:hAnsi="Garamond"/>
              </w:rPr>
              <w:t>l’ensemble des flux textile</w:t>
            </w:r>
            <w:r>
              <w:rPr>
                <w:rFonts w:ascii="Garamond" w:hAnsi="Garamond"/>
              </w:rPr>
              <w:t xml:space="preserve"> susceptibles d’être valorisés et échangés </w:t>
            </w:r>
            <w:r w:rsidR="00BB196E">
              <w:rPr>
                <w:rFonts w:ascii="Garamond" w:hAnsi="Garamond"/>
              </w:rPr>
              <w:t xml:space="preserve">sur le territoire </w:t>
            </w:r>
            <w:r w:rsidR="00362143">
              <w:rPr>
                <w:rFonts w:ascii="Garamond" w:hAnsi="Garamond"/>
              </w:rPr>
              <w:t>du</w:t>
            </w:r>
            <w:r w:rsidR="00BB196E">
              <w:rPr>
                <w:rFonts w:ascii="Garamond" w:hAnsi="Garamond"/>
              </w:rPr>
              <w:t xml:space="preserve"> V</w:t>
            </w:r>
            <w:r w:rsidR="00E10F1F">
              <w:rPr>
                <w:rFonts w:ascii="Garamond" w:hAnsi="Garamond"/>
              </w:rPr>
              <w:t>ALTOM</w:t>
            </w:r>
            <w:r w:rsidR="00BB196E">
              <w:rPr>
                <w:rFonts w:ascii="Garamond" w:hAnsi="Garamond"/>
              </w:rPr>
              <w:t xml:space="preserve">. Cet état des lieux comportera une analyse des symbioses existantes sur le territoire du </w:t>
            </w:r>
            <w:r w:rsidR="00A6764E">
              <w:rPr>
                <w:rFonts w:ascii="Garamond" w:hAnsi="Garamond"/>
              </w:rPr>
              <w:t>VALTOM</w:t>
            </w:r>
            <w:r w:rsidR="00BB196E">
              <w:rPr>
                <w:rFonts w:ascii="Garamond" w:hAnsi="Garamond"/>
              </w:rPr>
              <w:t>, une synthèse de</w:t>
            </w:r>
            <w:r w:rsidR="00362143">
              <w:rPr>
                <w:rFonts w:ascii="Garamond" w:hAnsi="Garamond"/>
              </w:rPr>
              <w:t xml:space="preserve"> la gestion du </w:t>
            </w:r>
            <w:r w:rsidR="00BB196E">
              <w:rPr>
                <w:rFonts w:ascii="Garamond" w:hAnsi="Garamond"/>
              </w:rPr>
              <w:t xml:space="preserve">flux </w:t>
            </w:r>
            <w:r w:rsidR="00362143">
              <w:rPr>
                <w:rFonts w:ascii="Garamond" w:hAnsi="Garamond"/>
              </w:rPr>
              <w:t>textile (opérationnelle et réglementaire)</w:t>
            </w:r>
            <w:r w:rsidR="00BB196E">
              <w:rPr>
                <w:rFonts w:ascii="Garamond" w:hAnsi="Garamond"/>
              </w:rPr>
              <w:t xml:space="preserve">, une analyse SWOT (Forces, faiblesses, contraintes, opportunités) visant à identifier les bénéfices potentiels d’une création de symbiose (exemple </w:t>
            </w:r>
            <w:r w:rsidR="00A6764E">
              <w:rPr>
                <w:rFonts w:ascii="Garamond" w:hAnsi="Garamond"/>
              </w:rPr>
              <w:t xml:space="preserve">la </w:t>
            </w:r>
            <w:proofErr w:type="spellStart"/>
            <w:r w:rsidR="00A6764E">
              <w:rPr>
                <w:rFonts w:ascii="Garamond" w:hAnsi="Garamond"/>
              </w:rPr>
              <w:t>FabBRICK</w:t>
            </w:r>
            <w:proofErr w:type="spellEnd"/>
            <w:r w:rsidR="00A6764E">
              <w:rPr>
                <w:rFonts w:ascii="Garamond" w:hAnsi="Garamond"/>
              </w:rPr>
              <w:t xml:space="preserve"> </w:t>
            </w:r>
            <w:r w:rsidR="003D5F6E">
              <w:rPr>
                <w:rFonts w:ascii="Garamond" w:hAnsi="Garamond"/>
              </w:rPr>
              <w:t>Paris 19</w:t>
            </w:r>
            <w:r w:rsidR="003D5F6E" w:rsidRPr="00E10F1F">
              <w:rPr>
                <w:rFonts w:ascii="Garamond" w:hAnsi="Garamond"/>
                <w:vertAlign w:val="superscript"/>
              </w:rPr>
              <w:t>ème</w:t>
            </w:r>
            <w:r w:rsidR="00BB196E">
              <w:rPr>
                <w:rFonts w:ascii="Garamond" w:hAnsi="Garamond"/>
              </w:rPr>
              <w:t xml:space="preserve">), une carte des acteurs </w:t>
            </w:r>
            <w:r w:rsidR="003D5F6E">
              <w:rPr>
                <w:rFonts w:ascii="Garamond" w:hAnsi="Garamond"/>
              </w:rPr>
              <w:t xml:space="preserve">privés et publics </w:t>
            </w:r>
            <w:r w:rsidR="00BB196E">
              <w:rPr>
                <w:rFonts w:ascii="Garamond" w:hAnsi="Garamond"/>
              </w:rPr>
              <w:t xml:space="preserve">du territoire et </w:t>
            </w:r>
            <w:r w:rsidR="002D54AA">
              <w:rPr>
                <w:rFonts w:ascii="Garamond" w:hAnsi="Garamond"/>
              </w:rPr>
              <w:t>la réalisation de scénarios. Le stagiaire sera amené à organiser des évènements,</w:t>
            </w:r>
            <w:r w:rsidR="00E10F1F">
              <w:rPr>
                <w:rFonts w:ascii="Garamond" w:hAnsi="Garamond"/>
              </w:rPr>
              <w:t xml:space="preserve"> rencontrer les acteurs du territoires,</w:t>
            </w:r>
            <w:r w:rsidR="002D54AA">
              <w:rPr>
                <w:rFonts w:ascii="Garamond" w:hAnsi="Garamond"/>
              </w:rPr>
              <w:t xml:space="preserve"> rédiger des notes de synthèse</w:t>
            </w:r>
            <w:r w:rsidR="00E10F1F">
              <w:rPr>
                <w:rFonts w:ascii="Garamond" w:hAnsi="Garamond"/>
              </w:rPr>
              <w:t xml:space="preserve"> et des rapports</w:t>
            </w:r>
            <w:r w:rsidR="002D54AA">
              <w:rPr>
                <w:rFonts w:ascii="Garamond" w:hAnsi="Garamond"/>
              </w:rPr>
              <w:t xml:space="preserve"> et animer des réunions. </w:t>
            </w:r>
          </w:p>
        </w:tc>
      </w:tr>
      <w:tr w:rsidR="00E3673E" w:rsidRPr="00E3673E" w:rsidTr="00BB196E">
        <w:trPr>
          <w:trHeight w:val="306"/>
        </w:trPr>
        <w:tc>
          <w:tcPr>
            <w:tcW w:w="1835" w:type="dxa"/>
          </w:tcPr>
          <w:p w:rsidR="00E3673E" w:rsidRDefault="00E3673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Lieu </w:t>
            </w:r>
          </w:p>
        </w:tc>
        <w:tc>
          <w:tcPr>
            <w:tcW w:w="7221" w:type="dxa"/>
          </w:tcPr>
          <w:p w:rsidR="00E3673E" w:rsidRPr="00E3673E" w:rsidRDefault="00E3673E" w:rsidP="00BB196E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Le stagiaire </w:t>
            </w:r>
            <w:r w:rsidR="00BB196E">
              <w:rPr>
                <w:rFonts w:ascii="Garamond" w:hAnsi="Garamond"/>
              </w:rPr>
              <w:t>sera basé sur le site d</w:t>
            </w:r>
            <w:r w:rsidR="00FA32C2">
              <w:rPr>
                <w:rFonts w:ascii="Garamond" w:hAnsi="Garamond"/>
              </w:rPr>
              <w:t>u</w:t>
            </w:r>
            <w:r w:rsidR="00BB196E">
              <w:rPr>
                <w:rFonts w:ascii="Garamond" w:hAnsi="Garamond"/>
              </w:rPr>
              <w:t xml:space="preserve"> V</w:t>
            </w:r>
            <w:r w:rsidR="00E10F1F">
              <w:rPr>
                <w:rFonts w:ascii="Garamond" w:hAnsi="Garamond"/>
              </w:rPr>
              <w:t>ALTOM.</w:t>
            </w:r>
          </w:p>
        </w:tc>
      </w:tr>
      <w:tr w:rsidR="00BB196E" w:rsidRPr="00E3673E" w:rsidTr="00E3673E">
        <w:tc>
          <w:tcPr>
            <w:tcW w:w="1835" w:type="dxa"/>
          </w:tcPr>
          <w:p w:rsidR="00BB196E" w:rsidRDefault="00BB196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Rémunération </w:t>
            </w:r>
          </w:p>
        </w:tc>
        <w:tc>
          <w:tcPr>
            <w:tcW w:w="7221" w:type="dxa"/>
          </w:tcPr>
          <w:p w:rsidR="00BB196E" w:rsidRDefault="00E10F1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1 000 €/mois conditionnés à la qualité du travail rendu</w:t>
            </w:r>
          </w:p>
        </w:tc>
      </w:tr>
      <w:tr w:rsidR="00BB196E" w:rsidRPr="00E3673E" w:rsidTr="00E3673E">
        <w:tc>
          <w:tcPr>
            <w:tcW w:w="1835" w:type="dxa"/>
          </w:tcPr>
          <w:p w:rsidR="00BB196E" w:rsidRDefault="00BB196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Compétences souhaitées</w:t>
            </w:r>
          </w:p>
        </w:tc>
        <w:tc>
          <w:tcPr>
            <w:tcW w:w="7221" w:type="dxa"/>
          </w:tcPr>
          <w:p w:rsidR="00BB196E" w:rsidRDefault="00BB196E" w:rsidP="002D54A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Niveau master 2, économie territoriale ou ingénierie circulaire (analyse des flux, des cycles de vie)</w:t>
            </w:r>
            <w:r w:rsidR="002D54AA">
              <w:rPr>
                <w:rFonts w:ascii="Garamond" w:hAnsi="Garamond"/>
              </w:rPr>
              <w:t xml:space="preserve">, compétences en analyse systémique et dynamique des systèmes, maîtrise de logiciels (VENSIM, STELLA, </w:t>
            </w:r>
            <w:proofErr w:type="spellStart"/>
            <w:r w:rsidR="002D54AA">
              <w:rPr>
                <w:rFonts w:ascii="Garamond" w:hAnsi="Garamond"/>
              </w:rPr>
              <w:t>GePhi</w:t>
            </w:r>
            <w:proofErr w:type="spellEnd"/>
            <w:r w:rsidR="002D54AA">
              <w:rPr>
                <w:rFonts w:ascii="Garamond" w:hAnsi="Garamond"/>
              </w:rPr>
              <w:t>), compétences en matière de relationnel</w:t>
            </w:r>
            <w:r w:rsidR="005A49FB">
              <w:rPr>
                <w:rFonts w:ascii="Garamond" w:hAnsi="Garamond"/>
              </w:rPr>
              <w:t>, compétence rédactionnelle</w:t>
            </w:r>
            <w:r w:rsidR="002D54AA">
              <w:rPr>
                <w:rFonts w:ascii="Garamond" w:hAnsi="Garamond"/>
              </w:rPr>
              <w:t>.</w:t>
            </w:r>
          </w:p>
          <w:p w:rsidR="003F508D" w:rsidRDefault="003F508D" w:rsidP="002D54A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Bonne maitrise des outils bureautique (traitement de texte, tableur, …)</w:t>
            </w:r>
          </w:p>
        </w:tc>
      </w:tr>
      <w:tr w:rsidR="00BB196E" w:rsidRPr="00E3673E" w:rsidTr="00E3673E">
        <w:tc>
          <w:tcPr>
            <w:tcW w:w="1835" w:type="dxa"/>
          </w:tcPr>
          <w:p w:rsidR="00BB196E" w:rsidRDefault="00BB196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Déplacements </w:t>
            </w:r>
          </w:p>
        </w:tc>
        <w:tc>
          <w:tcPr>
            <w:tcW w:w="7221" w:type="dxa"/>
          </w:tcPr>
          <w:p w:rsidR="00BB196E" w:rsidRDefault="00BB196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Des déplacements sont à prévoir</w:t>
            </w:r>
            <w:r w:rsidR="003F508D">
              <w:rPr>
                <w:rFonts w:ascii="Garamond" w:hAnsi="Garamond"/>
              </w:rPr>
              <w:t xml:space="preserve"> </w:t>
            </w:r>
          </w:p>
          <w:p w:rsidR="00BB196E" w:rsidRDefault="00BB196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Permis B</w:t>
            </w:r>
          </w:p>
        </w:tc>
      </w:tr>
      <w:tr w:rsidR="004161CA" w:rsidRPr="00E3673E" w:rsidTr="00E3673E">
        <w:tc>
          <w:tcPr>
            <w:tcW w:w="1835" w:type="dxa"/>
          </w:tcPr>
          <w:p w:rsidR="004161CA" w:rsidRDefault="004161C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Outils mis à disposition par le VALTOM</w:t>
            </w:r>
          </w:p>
        </w:tc>
        <w:tc>
          <w:tcPr>
            <w:tcW w:w="7221" w:type="dxa"/>
          </w:tcPr>
          <w:p w:rsidR="004161CA" w:rsidRDefault="004161C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Ordinateur portable</w:t>
            </w:r>
          </w:p>
          <w:p w:rsidR="004161CA" w:rsidRDefault="004161C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Véhicule de service en cas de déplacement </w:t>
            </w:r>
          </w:p>
        </w:tc>
      </w:tr>
    </w:tbl>
    <w:p w:rsidR="00EB0CED" w:rsidRDefault="00EB0CED"/>
    <w:sectPr w:rsidR="00EB0CED" w:rsidSect="00E10F1F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5AE997" w16cex:dateUtc="2021-12-08T07:21:00Z"/>
  <w16cex:commentExtensible w16cex:durableId="255AF760" w16cex:dateUtc="2021-12-08T08:2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73E"/>
    <w:rsid w:val="001176BC"/>
    <w:rsid w:val="002050FE"/>
    <w:rsid w:val="002667AE"/>
    <w:rsid w:val="002D54AA"/>
    <w:rsid w:val="00314658"/>
    <w:rsid w:val="00362143"/>
    <w:rsid w:val="00365652"/>
    <w:rsid w:val="003D5F6E"/>
    <w:rsid w:val="003F508D"/>
    <w:rsid w:val="0041229D"/>
    <w:rsid w:val="004161CA"/>
    <w:rsid w:val="005134AA"/>
    <w:rsid w:val="005A49FB"/>
    <w:rsid w:val="005D0101"/>
    <w:rsid w:val="005D1C9A"/>
    <w:rsid w:val="006E3F82"/>
    <w:rsid w:val="00913D86"/>
    <w:rsid w:val="00A6764E"/>
    <w:rsid w:val="00BB196E"/>
    <w:rsid w:val="00C64891"/>
    <w:rsid w:val="00E10F1F"/>
    <w:rsid w:val="00E3673E"/>
    <w:rsid w:val="00EB0CED"/>
    <w:rsid w:val="00FA32C2"/>
    <w:rsid w:val="00FD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6AC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36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5134AA"/>
    <w:rPr>
      <w:rFonts w:ascii="Book Antiqua" w:hAnsi="Book Antiqua" w:cs="Times New Roman"/>
      <w:color w:val="000000"/>
      <w:sz w:val="18"/>
      <w:szCs w:val="18"/>
      <w:lang w:eastAsia="fr-FR"/>
    </w:rPr>
  </w:style>
  <w:style w:type="character" w:customStyle="1" w:styleId="s1">
    <w:name w:val="s1"/>
    <w:basedOn w:val="Policepardfaut"/>
    <w:rsid w:val="005134AA"/>
    <w:rPr>
      <w:rFonts w:ascii="Helvetica" w:hAnsi="Helvetica" w:hint="default"/>
      <w:sz w:val="18"/>
      <w:szCs w:val="18"/>
    </w:rPr>
  </w:style>
  <w:style w:type="paragraph" w:styleId="Rvision">
    <w:name w:val="Revision"/>
    <w:hidden/>
    <w:uiPriority w:val="99"/>
    <w:semiHidden/>
    <w:rsid w:val="00FD4613"/>
  </w:style>
  <w:style w:type="character" w:styleId="Marquedecommentaire">
    <w:name w:val="annotation reference"/>
    <w:basedOn w:val="Policepardfaut"/>
    <w:uiPriority w:val="99"/>
    <w:semiHidden/>
    <w:unhideWhenUsed/>
    <w:rsid w:val="00FD461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D461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D461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D461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D461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0F1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0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4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500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DIEMER</dc:creator>
  <cp:keywords/>
  <dc:description/>
  <cp:lastModifiedBy>Olivier MEZZALIRA</cp:lastModifiedBy>
  <cp:revision>7</cp:revision>
  <dcterms:created xsi:type="dcterms:W3CDTF">2021-12-08T07:20:00Z</dcterms:created>
  <dcterms:modified xsi:type="dcterms:W3CDTF">2021-12-13T17:51:00Z</dcterms:modified>
</cp:coreProperties>
</file>